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43" w:type="dxa"/>
        <w:tblInd w:w="5778" w:type="dxa"/>
        <w:tblLook w:val="04A0" w:firstRow="1" w:lastRow="0" w:firstColumn="1" w:lastColumn="0" w:noHBand="0" w:noVBand="1"/>
      </w:tblPr>
      <w:tblGrid>
        <w:gridCol w:w="4143"/>
      </w:tblGrid>
      <w:tr w:rsidR="007E2BFD" w:rsidRPr="007E2BFD" w14:paraId="1215E85B" w14:textId="77777777" w:rsidTr="0021345E">
        <w:trPr>
          <w:trHeight w:val="760"/>
        </w:trPr>
        <w:tc>
          <w:tcPr>
            <w:tcW w:w="4143" w:type="dxa"/>
          </w:tcPr>
          <w:p w14:paraId="6FEA7EF8" w14:textId="0813C769" w:rsidR="007E2BFD" w:rsidRPr="007E2BFD" w:rsidRDefault="007E2BFD" w:rsidP="007E2BFD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 w:type="page"/>
              <w:t xml:space="preserve">Приложение </w:t>
            </w:r>
            <w:r w:rsidRPr="007E2BFD">
              <w:rPr>
                <w:rFonts w:ascii="Times New Roman" w:hAnsi="Times New Roman" w:cs="Times New Roman"/>
                <w:color w:val="FF0000"/>
                <w:kern w:val="0"/>
                <w:sz w:val="28"/>
                <w:szCs w:val="28"/>
                <w:lang w:eastAsia="ru-RU"/>
                <w14:ligatures w14:val="none"/>
              </w:rPr>
              <w:t>№6</w:t>
            </w: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приказу №</w:t>
            </w:r>
            <w:r w:rsidR="00BE6FA4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64-о</w:t>
            </w: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от </w:t>
            </w:r>
            <w:r w:rsidR="00BE6FA4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08</w:t>
            </w: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.0</w:t>
            </w:r>
            <w:r w:rsidR="00BE6FA4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.20</w:t>
            </w:r>
            <w:r w:rsidR="00BE6FA4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7E2BFD">
              <w:rPr>
                <w:rFonts w:ascii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6 г. </w:t>
            </w:r>
          </w:p>
        </w:tc>
      </w:tr>
    </w:tbl>
    <w:p w14:paraId="6D7FB310" w14:textId="77777777" w:rsidR="007E2BFD" w:rsidRPr="007E2BFD" w:rsidRDefault="007E2BFD" w:rsidP="007E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7055C01" w14:textId="77777777" w:rsidR="007E2BFD" w:rsidRPr="007E2BFD" w:rsidRDefault="007E2BFD" w:rsidP="007E2BFD">
      <w:pPr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Порядок сотрудничества ГБУСОН РО «Самарский ДИ» с правоохранительными органами по вопросам предупреждения и противодействия коррупции</w:t>
      </w:r>
    </w:p>
    <w:p w14:paraId="03A7817C" w14:textId="77777777" w:rsidR="007E2BFD" w:rsidRPr="007E2BFD" w:rsidRDefault="007E2BFD" w:rsidP="007E2BFD">
      <w:pPr>
        <w:shd w:val="clear" w:color="auto" w:fill="FFFFFF"/>
        <w:spacing w:after="0" w:line="240" w:lineRule="atLeast"/>
        <w:contextualSpacing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C1F33D5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  <w:t>1. Общие положения</w:t>
      </w:r>
    </w:p>
    <w:p w14:paraId="64145EA6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spacing w:val="2"/>
          <w:kern w:val="0"/>
          <w:sz w:val="28"/>
          <w:szCs w:val="28"/>
          <w14:ligatures w14:val="none"/>
        </w:rPr>
        <w:t>1.1. Настоящий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Порядок сотрудничества ГБУСОН РО «Самарский ДИ» с правоохранительными органами по вопросам предупреждения и противодействия коррупции</w:t>
      </w:r>
      <w:r w:rsidRPr="007E2BFD">
        <w:rPr>
          <w:rFonts w:ascii="Times New Roman" w:hAnsi="Times New Roman" w:cs="Times New Roman"/>
          <w:color w:val="000000"/>
          <w:spacing w:val="2"/>
          <w:kern w:val="0"/>
          <w:sz w:val="28"/>
          <w:szCs w:val="28"/>
          <w14:ligatures w14:val="none"/>
        </w:rPr>
        <w:t xml:space="preserve"> (далее - Порядок) разработан на основе </w:t>
      </w:r>
      <w:r w:rsidRPr="007E2BFD">
        <w:rPr>
          <w:rFonts w:ascii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статьи 45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Федерального закона от 25 декабря 2008 года № 273-ФЗ «О противодействии коррупции».</w:t>
      </w:r>
    </w:p>
    <w:p w14:paraId="7C7FF233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1.</w:t>
      </w:r>
      <w:proofErr w:type="gramStart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2.Настоящий</w:t>
      </w:r>
      <w:proofErr w:type="gramEnd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Порядок устанавливает общие правила организации </w:t>
      </w:r>
      <w:proofErr w:type="gramStart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деятельности  по</w:t>
      </w:r>
      <w:proofErr w:type="gramEnd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взаимодействию, описание процесса </w:t>
      </w:r>
      <w:proofErr w:type="gramStart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взаимодействия  с</w:t>
      </w:r>
      <w:proofErr w:type="gramEnd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правоохранительными органами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ГБУСОН РО «Самарский ДИ» (далее – Учреждение).</w:t>
      </w:r>
    </w:p>
    <w:p w14:paraId="537B7DF2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1.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3.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Условия</w:t>
      </w:r>
      <w:proofErr w:type="gramEnd"/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настоящего Порядка, определяющие порядок взаимодействия Учреждения с одной стороны и правоохранительных органов с другой стороны, распространяются на все структурные подразделения Учреждения. </w:t>
      </w:r>
    </w:p>
    <w:p w14:paraId="439B8AA6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b/>
          <w:bCs/>
          <w:color w:val="000000"/>
          <w:spacing w:val="-1"/>
          <w:kern w:val="0"/>
          <w:sz w:val="28"/>
          <w:szCs w:val="28"/>
          <w14:ligatures w14:val="none"/>
        </w:rPr>
        <w:t>2. Виды обращений в правоохранительные органы</w:t>
      </w:r>
    </w:p>
    <w:p w14:paraId="4122E50F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</w:p>
    <w:p w14:paraId="72BA59B8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14:paraId="7210EFE9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14:paraId="0ED0B875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14:paraId="784108E3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Заявление – вид обращения, направленный на реализацию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14:paraId="71FEE8FE" w14:textId="77777777" w:rsidR="007E2BFD" w:rsidRPr="007E2BFD" w:rsidRDefault="007E2BFD" w:rsidP="007E2BFD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14:paraId="5B3D5447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</w:pPr>
    </w:p>
    <w:p w14:paraId="5AD7194F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color w:val="000000"/>
          <w:spacing w:val="-5"/>
          <w:kern w:val="0"/>
          <w:sz w:val="28"/>
          <w:szCs w:val="28"/>
          <w14:ligatures w14:val="none"/>
        </w:rPr>
        <w:t>3.</w:t>
      </w:r>
      <w:r w:rsidRPr="007E2BFD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Сотрудничество и порядок обращения Учреждения в правоохранительные органы</w:t>
      </w:r>
    </w:p>
    <w:p w14:paraId="08F2CCA9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3.1. Сотрудничество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деятельности. </w:t>
      </w:r>
    </w:p>
    <w:p w14:paraId="65A22484" w14:textId="77777777" w:rsidR="007E2BFD" w:rsidRPr="007E2BFD" w:rsidRDefault="007E2BFD" w:rsidP="007E2BFD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Данное сотрудничество может осуществляться в различных формах:</w:t>
      </w:r>
    </w:p>
    <w:p w14:paraId="185FD3D7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учреждение принимает на себя публичное обязательство сообщать в соответствующие органы о случаях совершения коррупционных правонарушений, о 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которых  работникам</w:t>
      </w:r>
      <w:proofErr w:type="gramEnd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Учреждения стало известно; </w:t>
      </w:r>
    </w:p>
    <w:p w14:paraId="2F4EAA8F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- необходимость сообщения в соответствующие органы о случаях совершения коррупционных правонарушений, о которых стало известно, может быть закреплена за лицом, ответственным за предупреждение и противодействие коррупции в учреждении.</w:t>
      </w:r>
    </w:p>
    <w:p w14:paraId="77F2066A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учреждение принимает на себя обязательство воздерживаться от                        каких-либо санкций 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отношении своих работников</w:t>
      </w:r>
      <w:proofErr w:type="gramEnd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сообщивших в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правоохранительные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1AED01E0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3.2. Сотрудничество с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правоохранительными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органами также может проявляться в форме:</w:t>
      </w:r>
    </w:p>
    <w:p w14:paraId="116DC179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14:paraId="3AA4034B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оказания содействия уполномоченным представителям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правоохранительных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411F20E6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3.3. Руководству Учреждения и его работникам следует оказывать поддержку в выявлении и расследовании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правоохранительными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органами фактов коррупции, предпринимать необходимые меры по сохранению и передаче в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правоохранительные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органы документов и информации, содержащей данные о коррупционных правонарушениях.</w:t>
      </w:r>
    </w:p>
    <w:p w14:paraId="623DEA6C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3.4. Руководство и работники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14:paraId="7C572D63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3.5. Все письменные обращения к представителям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правоохранительных 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органов  готовятся</w:t>
      </w:r>
      <w:proofErr w:type="gramEnd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инициаторами обращений – работниками Учреждения, предоставляются на согласование директору Учреждения, без визы директора письменные обращения не допускаются.</w:t>
      </w:r>
    </w:p>
    <w:p w14:paraId="37752E58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3.6. Директор Учреждения несет персональную ответственность за эффективность осуществления соответствующего взаимодействия.</w:t>
      </w:r>
    </w:p>
    <w:p w14:paraId="257FB7B8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3.7. Комиссия по противодействию 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коррупции  совместно</w:t>
      </w:r>
      <w:proofErr w:type="gramEnd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с директором Учреждения планирует и организует встречи с правоохранительными органами.</w:t>
      </w:r>
    </w:p>
    <w:p w14:paraId="2FB7C7D7" w14:textId="77777777" w:rsidR="007E2BFD" w:rsidRPr="007E2BFD" w:rsidRDefault="007E2BFD" w:rsidP="007E2BFD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3.8. В случае установления Комиссией </w:t>
      </w:r>
      <w:proofErr w:type="gramStart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по  противодействию</w:t>
      </w:r>
      <w:proofErr w:type="gramEnd"/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коррупции факта совершения работником действия (факта бездействия), содержащего признаки административного правонарушения или состава преступления на предмет коррупции,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- немедленно.</w:t>
      </w:r>
    </w:p>
    <w:p w14:paraId="480A51BF" w14:textId="79D5BBBE" w:rsidR="007E2BFD" w:rsidRPr="00BE6FA4" w:rsidRDefault="007E2BFD" w:rsidP="00BE6FA4">
      <w:pPr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3.9. Работники учреждения в вопросах сотрудничества с </w:t>
      </w:r>
      <w:r w:rsidRPr="007E2BFD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правоохранительными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органами используют информацию «Памятки для сотрудников» (приложение 1 к Порядку).</w:t>
      </w:r>
    </w:p>
    <w:p w14:paraId="4EEEE2C7" w14:textId="77777777" w:rsidR="007E2BFD" w:rsidRPr="007E2BFD" w:rsidRDefault="007E2BFD" w:rsidP="007E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285"/>
      </w:tblGrid>
      <w:tr w:rsidR="007E2BFD" w:rsidRPr="007E2BFD" w14:paraId="45FF1B71" w14:textId="77777777" w:rsidTr="0021345E">
        <w:tc>
          <w:tcPr>
            <w:tcW w:w="4783" w:type="dxa"/>
          </w:tcPr>
          <w:p w14:paraId="3D7ED6B1" w14:textId="77777777" w:rsidR="007E2BFD" w:rsidRPr="007E2BFD" w:rsidRDefault="007E2BFD" w:rsidP="007E2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7E2B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Приложение  1</w:t>
            </w:r>
            <w:proofErr w:type="gramEnd"/>
            <w:r w:rsidRPr="007E2BF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 Порядку сотрудничества ГБУСОН РО «Самарский ДИ» с правоохранительными органами по вопросам предупреждения и противодействия коррупции</w:t>
            </w:r>
          </w:p>
        </w:tc>
      </w:tr>
    </w:tbl>
    <w:p w14:paraId="66CCA167" w14:textId="77777777" w:rsidR="007E2BFD" w:rsidRPr="007E2BFD" w:rsidRDefault="007E2BFD" w:rsidP="007E2BFD">
      <w:pPr>
        <w:spacing w:after="200" w:line="276" w:lineRule="auto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358E713" w14:textId="77777777" w:rsidR="007E2BFD" w:rsidRPr="007E2BFD" w:rsidRDefault="007E2BFD" w:rsidP="007E2BF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Памятка для сотрудников </w:t>
      </w:r>
    </w:p>
    <w:p w14:paraId="14A5AB02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 В дежурной части Отдела МВД России по Азовскому району, приемной прокуратуры,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14:paraId="329E1CCE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14:paraId="76C3E3B3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14:paraId="54033433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14:paraId="19F67134" w14:textId="77777777" w:rsidR="007E2BFD" w:rsidRPr="007E2BFD" w:rsidRDefault="007E2BFD" w:rsidP="007E2BFD">
      <w:pPr>
        <w:shd w:val="clear" w:color="auto" w:fill="FFFFFF"/>
        <w:spacing w:after="20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E61A837" w14:textId="77777777" w:rsidR="007E2BFD" w:rsidRPr="007E2BFD" w:rsidRDefault="007E2BFD" w:rsidP="007E2BFD">
      <w:pPr>
        <w:shd w:val="clear" w:color="auto" w:fill="FFFFFF"/>
        <w:spacing w:after="200" w:line="276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lastRenderedPageBreak/>
        <w:t>В СЛУЧАЕ ОТСУТСТВИЯ РЕАГИРОВАНИЯ НА ВАШИ ОБРАЩЕНИЯ В ПРАВООХРАНИТЕЛЬНЫЕ ОРГАНЫ ВЫ МОЖЕТЕ:</w:t>
      </w:r>
    </w:p>
    <w:p w14:paraId="237F1508" w14:textId="77777777" w:rsidR="007E2BFD" w:rsidRPr="007E2BFD" w:rsidRDefault="007E2BFD" w:rsidP="007E2BFD">
      <w:pPr>
        <w:numPr>
          <w:ilvl w:val="0"/>
          <w:numId w:val="1"/>
        </w:numPr>
        <w:shd w:val="clear" w:color="auto" w:fill="FFFFFF"/>
        <w:spacing w:before="240" w:after="0" w:line="254" w:lineRule="atLeast"/>
        <w:ind w:right="9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Обратиться с жалобой в Генеральную прокуратуру Российской Федерации (125 993, ГСП-3, Россия, Москва, ул. Б. Дмитровка, 15а).</w:t>
      </w:r>
    </w:p>
    <w:p w14:paraId="5D569F95" w14:textId="77777777" w:rsidR="007E2BFD" w:rsidRPr="007E2BFD" w:rsidRDefault="007E2BFD" w:rsidP="007E2BFD">
      <w:pPr>
        <w:numPr>
          <w:ilvl w:val="0"/>
          <w:numId w:val="1"/>
        </w:numPr>
        <w:shd w:val="clear" w:color="auto" w:fill="FFFFFF"/>
        <w:spacing w:after="0" w:line="245" w:lineRule="atLeast"/>
        <w:ind w:right="95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Сообщить об этом в Комиссию Общественной палаты Российской Федерации по проблемам безопасности граждан и взаимодействию с системой судебно-правоохранительных органов или в Межкомиссионную рабочую группу по развитию системы общественного контроля и противодействию коррупции Общественной палаты Российской Федерации (125993, г. Москва, ГСП-3, Миусская пл., д. 7, стр. 1, </w:t>
      </w:r>
      <w:r w:rsidRPr="007E2BFD">
        <w:rPr>
          <w:rFonts w:ascii="Times New Roman" w:hAnsi="Times New Roman" w:cs="Times New Roman"/>
          <w:kern w:val="0"/>
          <w:sz w:val="28"/>
          <w:szCs w:val="28"/>
          <w14:ligatures w14:val="none"/>
        </w:rPr>
        <w:br/>
        <w:t>Телефон: (495) 221-83-58; Факс: (499)251-60-04).</w:t>
      </w:r>
    </w:p>
    <w:p w14:paraId="5F350280" w14:textId="77777777" w:rsidR="007E2BFD" w:rsidRPr="007E2BFD" w:rsidRDefault="007E2BFD" w:rsidP="007E2BFD">
      <w:pPr>
        <w:spacing w:after="200" w:line="276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E1DBCB6" w14:textId="77777777" w:rsidR="00394E22" w:rsidRDefault="00394E22"/>
    <w:sectPr w:rsidR="003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0019"/>
    <w:multiLevelType w:val="hybridMultilevel"/>
    <w:tmpl w:val="DFB4AF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1C15B9"/>
    <w:multiLevelType w:val="multilevel"/>
    <w:tmpl w:val="5EDA6B70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 w16cid:durableId="1658071633">
    <w:abstractNumId w:val="0"/>
  </w:num>
  <w:num w:numId="2" w16cid:durableId="39586371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D"/>
    <w:rsid w:val="001A651F"/>
    <w:rsid w:val="00394E22"/>
    <w:rsid w:val="004A58B3"/>
    <w:rsid w:val="00786844"/>
    <w:rsid w:val="007E2BFD"/>
    <w:rsid w:val="00B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D895"/>
  <w15:chartTrackingRefBased/>
  <w15:docId w15:val="{32811E90-7B96-4CDA-9647-CD19760E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2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B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B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2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2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2B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2B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2B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2B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2B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2B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2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2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2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2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2B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2B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2B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2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2B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2B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2</cp:revision>
  <dcterms:created xsi:type="dcterms:W3CDTF">2026-04-01T11:31:00Z</dcterms:created>
  <dcterms:modified xsi:type="dcterms:W3CDTF">2026-04-08T09:49:00Z</dcterms:modified>
</cp:coreProperties>
</file>